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F3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30" w:name="_GoBack"/>
      <w:bookmarkEnd w:id="30"/>
      <w:bookmarkStart w:id="0" w:name="_Toc11718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闻喜县残疾人联合会健身器材进社区采购项目询比采购公告</w:t>
      </w:r>
      <w:bookmarkEnd w:id="0"/>
    </w:p>
    <w:p w14:paraId="2124DC2D">
      <w:pPr>
        <w:pStyle w:val="2"/>
        <w:rPr>
          <w:rFonts w:hint="eastAsia"/>
          <w:lang w:val="en-US" w:eastAsia="zh-CN"/>
        </w:rPr>
      </w:pPr>
    </w:p>
    <w:p w14:paraId="51BBC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spacing w:val="11"/>
          <w:sz w:val="24"/>
          <w:szCs w:val="24"/>
          <w:highlight w:val="none"/>
          <w:lang w:val="en-US" w:eastAsia="zh-CN"/>
        </w:rPr>
      </w:pPr>
      <w:bookmarkStart w:id="1" w:name="_Toc30247"/>
      <w:bookmarkStart w:id="2" w:name="_Toc18654"/>
      <w:bookmarkStart w:id="3" w:name="_Toc10826"/>
      <w:bookmarkStart w:id="4" w:name="_Toc31458"/>
      <w:r>
        <w:rPr>
          <w:rFonts w:hint="eastAsia" w:ascii="宋体" w:hAnsi="宋体" w:eastAsia="宋体" w:cs="宋体"/>
          <w:spacing w:val="11"/>
          <w:sz w:val="24"/>
          <w:szCs w:val="24"/>
          <w:highlight w:val="none"/>
          <w:lang w:val="en-US" w:eastAsia="zh-CN"/>
        </w:rPr>
        <w:t>根据相关法律、法规的规定，对闻喜县残疾人联合会健身器材进社区采购项目进行询比采购，特邀请合格的报价方前来报价。</w:t>
      </w:r>
    </w:p>
    <w:p w14:paraId="39A75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outlineLvl w:val="1"/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</w:rPr>
        <w:t>项目概况</w:t>
      </w:r>
      <w:bookmarkEnd w:id="1"/>
      <w:bookmarkEnd w:id="2"/>
      <w:bookmarkEnd w:id="3"/>
      <w:bookmarkEnd w:id="4"/>
    </w:p>
    <w:p w14:paraId="5DC9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24"/>
          <w:szCs w:val="24"/>
          <w:highlight w:val="none"/>
          <w:lang w:val="en-US" w:eastAsia="zh-CN"/>
        </w:rPr>
        <w:t>1.项目名称：闻喜县残疾人联合会健身器材进社区采购项目</w:t>
      </w:r>
    </w:p>
    <w:p w14:paraId="7A50D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2.采购预算：90000元</w:t>
      </w:r>
    </w:p>
    <w:p w14:paraId="5E5B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pacing w:val="11"/>
          <w:sz w:val="24"/>
          <w:szCs w:val="24"/>
          <w:highlight w:val="none"/>
          <w:lang w:val="en-US" w:eastAsia="zh-CN"/>
        </w:rPr>
        <w:t>供货期限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：</w:t>
      </w:r>
      <w:bookmarkStart w:id="5" w:name="_Toc7184"/>
      <w:bookmarkStart w:id="6" w:name="_Toc23755"/>
      <w:bookmarkStart w:id="7" w:name="_Toc390"/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合同签订后30日历天内</w:t>
      </w:r>
    </w:p>
    <w:p w14:paraId="7E39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4.质量标准：合格</w:t>
      </w:r>
    </w:p>
    <w:p w14:paraId="194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5.供货地点：采购人指定地点</w:t>
      </w:r>
    </w:p>
    <w:p w14:paraId="2BC3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6.质保期：一年</w:t>
      </w:r>
    </w:p>
    <w:p w14:paraId="7AF6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7.采购需求：</w:t>
      </w:r>
    </w:p>
    <w:tbl>
      <w:tblPr>
        <w:tblStyle w:val="8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50"/>
        <w:gridCol w:w="1134"/>
        <w:gridCol w:w="1133"/>
        <w:gridCol w:w="3750"/>
      </w:tblGrid>
      <w:tr w14:paraId="5FC1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6" w:type="dxa"/>
            <w:vAlign w:val="center"/>
          </w:tcPr>
          <w:p w14:paraId="5FA7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96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器材名称</w:t>
            </w:r>
          </w:p>
        </w:tc>
        <w:tc>
          <w:tcPr>
            <w:tcW w:w="1134" w:type="dxa"/>
            <w:vAlign w:val="center"/>
          </w:tcPr>
          <w:p w14:paraId="36FC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133" w:type="dxa"/>
            <w:vAlign w:val="center"/>
          </w:tcPr>
          <w:p w14:paraId="04BA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图片</w:t>
            </w:r>
          </w:p>
        </w:tc>
        <w:tc>
          <w:tcPr>
            <w:tcW w:w="3750" w:type="dxa"/>
            <w:vAlign w:val="center"/>
          </w:tcPr>
          <w:p w14:paraId="03D7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ind w:firstLine="524" w:firstLineChars="200"/>
              <w:jc w:val="center"/>
              <w:textAlignment w:val="auto"/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参数</w:t>
            </w:r>
          </w:p>
        </w:tc>
      </w:tr>
      <w:tr w14:paraId="4341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4E82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A9C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跑步机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E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71C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611505" cy="558800"/>
                  <wp:effectExtent l="0" t="0" r="17145" b="12700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1B321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1、持续马力≧DC 1.0HP</w:t>
            </w:r>
          </w:p>
          <w:p w14:paraId="4D12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2、马达峰值≧2.0HP </w:t>
            </w:r>
          </w:p>
          <w:p w14:paraId="67F74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3、速度范围≧0.5-12km/h </w:t>
            </w:r>
          </w:p>
          <w:p w14:paraId="3959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4、跑台尺寸≧420*1250mm</w:t>
            </w:r>
          </w:p>
          <w:p w14:paraId="1D8DC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5、屏幕规格：3窗蓝光LED</w:t>
            </w:r>
          </w:p>
          <w:p w14:paraId="5C82C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6、跑带：T1.6mm 钻石纹</w:t>
            </w:r>
          </w:p>
          <w:p w14:paraId="159D9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7、跑版：T18 中纤维板</w:t>
            </w:r>
          </w:p>
          <w:p w14:paraId="20AC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8、最大承重≧112KG</w:t>
            </w:r>
          </w:p>
          <w:p w14:paraId="7A866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9、产品尺寸≧1580*760*1360mm</w:t>
            </w:r>
          </w:p>
        </w:tc>
      </w:tr>
      <w:tr w14:paraId="6B4E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E8F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6C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健身车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E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56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46100" cy="567055"/>
                  <wp:effectExtent l="0" t="0" r="6350" b="444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710F2B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刹车方式：耐磨纤维</w:t>
            </w:r>
          </w:p>
          <w:p w14:paraId="622D181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阻力调节方式：旋转式阻力调节</w:t>
            </w:r>
          </w:p>
          <w:p w14:paraId="273AEBC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扶手：浸塑/泡棉</w:t>
            </w:r>
          </w:p>
          <w:p w14:paraId="6FD884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产品尺寸≧850*470*1050mm</w:t>
            </w:r>
          </w:p>
          <w:p w14:paraId="7675F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最大承重≧120KG</w:t>
            </w:r>
          </w:p>
        </w:tc>
      </w:tr>
      <w:tr w14:paraId="5E19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0EF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563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腹肌板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F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CBE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  <w:r>
              <w:drawing>
                <wp:inline distT="0" distB="0" distL="114300" distR="114300">
                  <wp:extent cx="520065" cy="421640"/>
                  <wp:effectExtent l="0" t="0" r="13335" b="1651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7AF6A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1、材质：PU皮革+高密度钢材</w:t>
            </w:r>
          </w:p>
          <w:p w14:paraId="0385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2、可调节勾脚杠</w:t>
            </w:r>
          </w:p>
          <w:p w14:paraId="0D35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3、产品尺寸≧1550*550*750mm</w:t>
            </w:r>
          </w:p>
          <w:p w14:paraId="37110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最大承重≧130KG</w:t>
            </w:r>
          </w:p>
        </w:tc>
      </w:tr>
      <w:tr w14:paraId="403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A33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067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综合训练器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7FF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427990" cy="573405"/>
                  <wp:effectExtent l="0" t="0" r="10160" b="171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61BEA57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材质：50*70矩形钢管</w:t>
            </w:r>
          </w:p>
          <w:p w14:paraId="1EBC803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传动系统：专业刚绳，承重达300KG</w:t>
            </w:r>
          </w:p>
          <w:p w14:paraId="16094D6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配重规格：12块 总重72KG</w:t>
            </w:r>
          </w:p>
          <w:p w14:paraId="3903F83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产品尺寸≧1630*1030*2050mm</w:t>
            </w:r>
          </w:p>
          <w:p w14:paraId="6ACC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最大承重≧120KG</w:t>
            </w:r>
          </w:p>
        </w:tc>
      </w:tr>
      <w:tr w14:paraId="1C29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E22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26D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康复健身车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F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E3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708025" cy="687070"/>
                  <wp:effectExtent l="0" t="0" r="15875" b="17780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4858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阻力大小：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14档磁控阻力</w:t>
            </w:r>
          </w:p>
          <w:p w14:paraId="589F4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飞轮重量：6KG双向静音</w:t>
            </w:r>
          </w:p>
          <w:p w14:paraId="24858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锻炼部位：上肢，下肢</w:t>
            </w:r>
          </w:p>
          <w:p w14:paraId="1517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40cm座椅滑轨调节</w:t>
            </w:r>
          </w:p>
          <w:p w14:paraId="12350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承重：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100KG</w:t>
            </w:r>
          </w:p>
        </w:tc>
      </w:tr>
      <w:tr w14:paraId="7FD5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3178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16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按摩椅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96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  <w:r>
              <w:drawing>
                <wp:inline distT="0" distB="0" distL="114300" distR="114300">
                  <wp:extent cx="574040" cy="568960"/>
                  <wp:effectExtent l="0" t="0" r="1651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ABBD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1、2组机芯，8个按摩头</w:t>
            </w:r>
          </w:p>
          <w:p w14:paraId="5F2AB1D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腿部，坐垫，手臂，肩部约20个气囊</w:t>
            </w:r>
          </w:p>
          <w:p w14:paraId="35B1EA8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多种按摩手法，三挡调节</w:t>
            </w:r>
          </w:p>
          <w:p w14:paraId="0C833AC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靠背115-155度自由调节，实现零重力功能。</w:t>
            </w:r>
          </w:p>
          <w:p w14:paraId="702A12D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一键腰部，腿部加热，恒温35-45℃</w:t>
            </w:r>
          </w:p>
          <w:p w14:paraId="003617A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特设脚底滚轮，蓝牙音响</w:t>
            </w:r>
          </w:p>
        </w:tc>
      </w:tr>
      <w:tr w14:paraId="6888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E44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223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扭腰踏步机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A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AC2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  <w:r>
              <w:drawing>
                <wp:inline distT="0" distB="0" distL="114300" distR="114300">
                  <wp:extent cx="533400" cy="653415"/>
                  <wp:effectExtent l="0" t="0" r="0" b="1333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5585C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配优质哑铃，加大踏板，强力拉绳，扭腰盘</w:t>
            </w:r>
          </w:p>
        </w:tc>
      </w:tr>
      <w:tr w14:paraId="4189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72A9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23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手脚训练器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1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8C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  <w:r>
              <w:drawing>
                <wp:inline distT="0" distB="0" distL="114300" distR="114300">
                  <wp:extent cx="343535" cy="625475"/>
                  <wp:effectExtent l="0" t="0" r="18415" b="3175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auto"/>
            <w:vAlign w:val="center"/>
          </w:tcPr>
          <w:p w14:paraId="2F64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显示器：时间、次数、卡路里</w:t>
            </w:r>
          </w:p>
          <w:p w14:paraId="14244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材质：钢管</w:t>
            </w:r>
          </w:p>
          <w:p w14:paraId="1164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脚部带有按摩轮</w:t>
            </w:r>
          </w:p>
          <w:p w14:paraId="74B6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产品尺寸不小于54*38*90cm</w:t>
            </w:r>
          </w:p>
          <w:p w14:paraId="2AD94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最大承重：≧150KG</w:t>
            </w:r>
          </w:p>
        </w:tc>
      </w:tr>
      <w:tr w14:paraId="2457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02EB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E9B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哑铃组合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D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3套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D6A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</w:p>
        </w:tc>
        <w:tc>
          <w:tcPr>
            <w:tcW w:w="3750" w:type="dxa"/>
            <w:shd w:val="clear" w:color="auto" w:fill="auto"/>
            <w:vAlign w:val="center"/>
          </w:tcPr>
          <w:p w14:paraId="74E7B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包胶，10KG、15KG、20KG各一副</w:t>
            </w:r>
          </w:p>
        </w:tc>
      </w:tr>
      <w:tr w14:paraId="1E92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 w14:paraId="6D42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D2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瑜伽垫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A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highlight w:val="none"/>
                <w:lang w:val="en-US" w:eastAsia="zh-CN"/>
              </w:rPr>
              <w:t>15个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48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</w:pPr>
          </w:p>
        </w:tc>
        <w:tc>
          <w:tcPr>
            <w:tcW w:w="3750" w:type="dxa"/>
            <w:shd w:val="clear" w:color="auto" w:fill="auto"/>
            <w:vAlign w:val="center"/>
          </w:tcPr>
          <w:p w14:paraId="7B897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防滑高弹净味</w:t>
            </w:r>
          </w:p>
          <w:p w14:paraId="1CE2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材质：TPE</w:t>
            </w:r>
          </w:p>
        </w:tc>
      </w:tr>
    </w:tbl>
    <w:p w14:paraId="39CC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hint="default" w:ascii="宋体" w:hAnsi="宋体" w:cs="仿宋"/>
          <w:sz w:val="24"/>
          <w:highlight w:val="none"/>
          <w:lang w:val="en-US" w:eastAsia="zh-CN"/>
        </w:rPr>
      </w:pPr>
    </w:p>
    <w:p w14:paraId="0936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outlineLvl w:val="1"/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</w:rPr>
      </w:pPr>
      <w:bookmarkStart w:id="8" w:name="_Toc31017"/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  <w:lang w:eastAsia="zh-CN"/>
        </w:rPr>
        <w:t>报价人</w:t>
      </w:r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</w:rPr>
        <w:t>资格要求</w:t>
      </w:r>
      <w:bookmarkEnd w:id="5"/>
      <w:bookmarkEnd w:id="6"/>
      <w:bookmarkEnd w:id="7"/>
      <w:bookmarkEnd w:id="8"/>
    </w:p>
    <w:p w14:paraId="13573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bookmarkStart w:id="9" w:name="_Toc1605"/>
      <w:bookmarkStart w:id="10" w:name="_Toc35393792"/>
      <w:bookmarkStart w:id="11" w:name="_Toc35393623"/>
      <w:bookmarkStart w:id="12" w:name="_Toc29088"/>
      <w:bookmarkStart w:id="13" w:name="_Toc23388"/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1.满足《中华人民共和国政府采购法》第二十二条规定；</w:t>
      </w:r>
    </w:p>
    <w:p w14:paraId="42B3C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（1）具有独立承担民事责任的能力；</w:t>
      </w:r>
    </w:p>
    <w:p w14:paraId="1B776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（2）具有良好的商业信誉和健全的财务会计制度；</w:t>
      </w:r>
    </w:p>
    <w:p w14:paraId="7C9AE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（3）具有履行合同所必需的设备和专业技术能力；</w:t>
      </w:r>
    </w:p>
    <w:p w14:paraId="624B0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（4）参加政府采购活动前三年内，在经营活动中没有重大违法记录；</w:t>
      </w:r>
    </w:p>
    <w:p w14:paraId="4AADC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（5）法律、行政法规规定的其他条件。</w:t>
      </w:r>
    </w:p>
    <w:p w14:paraId="56981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2.报价人不得存在下列情形之一：</w:t>
      </w:r>
    </w:p>
    <w:p w14:paraId="2E137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1）不得为“中国政府采购网”(www.ccgp.gov.cn)政府采购严重违法失信行为信息记录名单，不得为“信用中国”网站（www.creditchina.gov.cn）中列入失信被执行人和重大税收违法失信主体（处罚决定规定的时间和地域范围内）；</w:t>
      </w:r>
    </w:p>
    <w:p w14:paraId="06C57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</w:rPr>
        <w:t>处于被责令停产停业、暂扣或者吊销执照、暂扣或者吊销许可证、吊销资质证书状态</w:t>
      </w:r>
      <w:r>
        <w:rPr>
          <w:rFonts w:hint="eastAsia" w:ascii="宋体" w:hAnsi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  <w:t>；</w:t>
      </w:r>
    </w:p>
    <w:p w14:paraId="2A8AF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</w:rPr>
        <w:t>进入清算程序，或被宣告破产，或其他丧失履约能力的情形</w:t>
      </w:r>
      <w:r>
        <w:rPr>
          <w:rFonts w:hint="eastAsia" w:ascii="宋体" w:hAnsi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  <w:t>；</w:t>
      </w:r>
    </w:p>
    <w:p w14:paraId="42787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</w:rPr>
        <w:t>单位负责人为同一人或者存在控股、管理关系的不同单位，不得同时参加本项目的投标</w:t>
      </w:r>
      <w:r>
        <w:rPr>
          <w:rFonts w:hint="eastAsia" w:ascii="宋体" w:hAnsi="宋体" w:cs="宋体"/>
          <w:color w:val="auto"/>
          <w:spacing w:val="11"/>
          <w:sz w:val="24"/>
          <w:szCs w:val="24"/>
          <w:highlight w:val="none"/>
          <w:u w:val="none"/>
          <w:lang w:eastAsia="zh-CN"/>
        </w:rPr>
        <w:t>；</w:t>
      </w:r>
    </w:p>
    <w:p w14:paraId="39F48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</w:rPr>
        <w:t>本次采购不接受联合体投标</w:t>
      </w:r>
    </w:p>
    <w:bookmarkEnd w:id="9"/>
    <w:bookmarkEnd w:id="10"/>
    <w:bookmarkEnd w:id="11"/>
    <w:bookmarkEnd w:id="12"/>
    <w:bookmarkEnd w:id="13"/>
    <w:p w14:paraId="0ACDF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outlineLvl w:val="1"/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  <w:lang w:val="en-US" w:eastAsia="zh-CN"/>
        </w:rPr>
      </w:pPr>
      <w:bookmarkStart w:id="14" w:name="_Toc28359082"/>
      <w:bookmarkStart w:id="15" w:name="_Toc35393793"/>
      <w:bookmarkStart w:id="16" w:name="_Toc35393624"/>
      <w:bookmarkStart w:id="17" w:name="_Toc28359005"/>
      <w:r>
        <w:rPr>
          <w:rFonts w:hint="eastAsia" w:ascii="宋体" w:hAnsi="宋体" w:eastAsia="宋体" w:cs="宋体"/>
          <w:b/>
          <w:bCs/>
          <w:spacing w:val="11"/>
          <w:sz w:val="24"/>
          <w:szCs w:val="24"/>
          <w:highlight w:val="none"/>
          <w:lang w:val="en-US" w:eastAsia="zh-CN"/>
        </w:rPr>
        <w:t>三、报价人报名时须携带的资料</w:t>
      </w:r>
    </w:p>
    <w:p w14:paraId="7F222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1.若为法人须提供法定代表人的身份证及复印件;若为授权委托代理人需提交法人身份证复印件、被授权人身份证及复印件、法定代表人授权书（原件，必须同时由单位盖章及法定代表人签字或签章);</w:t>
      </w:r>
    </w:p>
    <w:p w14:paraId="6C7B6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2.营业执照副本;</w:t>
      </w:r>
    </w:p>
    <w:p w14:paraId="33C84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3.基本账户开户许可证或基本存款账户信息;</w:t>
      </w:r>
    </w:p>
    <w:p w14:paraId="35010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(以上资料需提供原件，原件核对后退回，复印件加盖单位公章一份留存。)</w:t>
      </w:r>
    </w:p>
    <w:bookmarkEnd w:id="14"/>
    <w:bookmarkEnd w:id="15"/>
    <w:bookmarkEnd w:id="16"/>
    <w:bookmarkEnd w:id="17"/>
    <w:p w14:paraId="4BE5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</w:pPr>
      <w:bookmarkStart w:id="18" w:name="_Toc28359084"/>
      <w:bookmarkStart w:id="19" w:name="_Toc28359007"/>
      <w:bookmarkStart w:id="20" w:name="_Toc20619"/>
      <w:bookmarkStart w:id="21" w:name="_Toc12746"/>
      <w:bookmarkStart w:id="22" w:name="_Toc35393794"/>
      <w:bookmarkStart w:id="23" w:name="_Toc32321"/>
      <w:bookmarkStart w:id="24" w:name="_Toc35393625"/>
      <w:r>
        <w:rPr>
          <w:rFonts w:hint="eastAsia" w:ascii="宋体" w:hAnsi="宋体" w:eastAsia="宋体" w:cs="宋体"/>
          <w:b/>
          <w:bCs/>
          <w:color w:val="auto"/>
          <w:spacing w:val="11"/>
          <w:sz w:val="24"/>
          <w:szCs w:val="24"/>
          <w:highlight w:val="none"/>
          <w:lang w:val="en-US" w:eastAsia="zh-CN"/>
        </w:rPr>
        <w:t>四、报名及开标时间</w:t>
      </w:r>
    </w:p>
    <w:p w14:paraId="0D255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1.凡有意参加投标者，请于2026年06月22日至2026年06月24日,每日上午8:00 至12:00,下午14:00至18:00报名并提交审核资料。</w:t>
      </w:r>
    </w:p>
    <w:p w14:paraId="76485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2.报名地点: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山西省闻喜县城南西街792—5</w:t>
      </w:r>
    </w:p>
    <w:p w14:paraId="35805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3.联系人:张先生</w:t>
      </w:r>
    </w:p>
    <w:p w14:paraId="60174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left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4.联系电话:0359-7029884</w:t>
      </w:r>
    </w:p>
    <w:p w14:paraId="50D0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5.开标时间和地点:2026年06月29日11时00分在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闻喜县残疾人联合会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会议室。</w:t>
      </w:r>
    </w:p>
    <w:p w14:paraId="449A8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11"/>
          <w:sz w:val="24"/>
          <w:szCs w:val="24"/>
          <w:highlight w:val="none"/>
          <w:lang w:val="en-US" w:eastAsia="zh-CN"/>
        </w:rPr>
        <w:t>五、 发布公告的媒介</w:t>
      </w:r>
    </w:p>
    <w:p w14:paraId="5595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询比采购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在闻喜县融媒体中心公众号和闻喜县残疾人联合会官网上发布。</w:t>
      </w:r>
    </w:p>
    <w:p w14:paraId="6BBE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jc w:val="lef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11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spacing w:val="11"/>
          <w:sz w:val="24"/>
          <w:szCs w:val="24"/>
          <w:highlight w:val="none"/>
        </w:rPr>
        <w:t>、</w:t>
      </w:r>
      <w:bookmarkEnd w:id="18"/>
      <w:bookmarkEnd w:id="19"/>
      <w:bookmarkEnd w:id="20"/>
      <w:bookmarkEnd w:id="21"/>
      <w:bookmarkEnd w:id="22"/>
      <w:bookmarkEnd w:id="23"/>
      <w:bookmarkEnd w:id="24"/>
      <w:bookmarkStart w:id="25" w:name="_Toc28359008"/>
      <w:bookmarkStart w:id="26" w:name="_Toc35393627"/>
      <w:bookmarkStart w:id="27" w:name="_Toc1426"/>
      <w:bookmarkStart w:id="28" w:name="_Toc35393796"/>
      <w:bookmarkStart w:id="29" w:name="_Toc28359085"/>
      <w:r>
        <w:rPr>
          <w:rFonts w:hint="eastAsia" w:ascii="宋体" w:hAnsi="宋体" w:eastAsia="宋体" w:cs="宋体"/>
          <w:b/>
          <w:bCs w:val="0"/>
          <w:color w:val="auto"/>
          <w:spacing w:val="11"/>
          <w:sz w:val="24"/>
          <w:szCs w:val="24"/>
          <w:highlight w:val="none"/>
          <w:lang w:eastAsia="zh-CN"/>
        </w:rPr>
        <w:t>联系方式</w:t>
      </w:r>
    </w:p>
    <w:bookmarkEnd w:id="25"/>
    <w:bookmarkEnd w:id="26"/>
    <w:bookmarkEnd w:id="27"/>
    <w:bookmarkEnd w:id="28"/>
    <w:bookmarkEnd w:id="29"/>
    <w:p w14:paraId="3F6D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采购人：闻喜县残疾人联合会</w:t>
      </w:r>
    </w:p>
    <w:p w14:paraId="7D5DD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地  址：山西省闻喜县城南西街792—5</w:t>
      </w:r>
    </w:p>
    <w:p w14:paraId="1741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邮  编：043800</w:t>
      </w:r>
    </w:p>
    <w:p w14:paraId="1BA5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张先生</w:t>
      </w:r>
    </w:p>
    <w:p w14:paraId="7FEF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lang w:val="en-US" w:eastAsia="zh-CN"/>
        </w:rPr>
        <w:t>电  话：0359-7029884</w:t>
      </w:r>
    </w:p>
    <w:p w14:paraId="3694C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</w:pPr>
    </w:p>
    <w:p w14:paraId="2DC1B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</w:pPr>
    </w:p>
    <w:p w14:paraId="44455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right"/>
        <w:textAlignment w:val="auto"/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闻喜县残疾人联合会</w:t>
      </w:r>
    </w:p>
    <w:p w14:paraId="4A258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524" w:firstLineChars="200"/>
        <w:jc w:val="right"/>
        <w:textAlignment w:val="auto"/>
        <w:rPr>
          <w:rFonts w:hint="default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11"/>
          <w:sz w:val="24"/>
          <w:szCs w:val="24"/>
          <w:highlight w:val="none"/>
          <w:u w:val="none"/>
          <w:lang w:val="en-US" w:eastAsia="zh-CN"/>
        </w:rPr>
        <w:t>2026年6月22日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7842E"/>
    <w:multiLevelType w:val="singleLevel"/>
    <w:tmpl w:val="F757842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FCA7F55"/>
    <w:multiLevelType w:val="singleLevel"/>
    <w:tmpl w:val="FFCA7F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B096D2"/>
    <w:multiLevelType w:val="singleLevel"/>
    <w:tmpl w:val="79B096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1958"/>
    <w:rsid w:val="4BF1A976"/>
    <w:rsid w:val="BDF923C8"/>
    <w:rsid w:val="DBF79930"/>
    <w:rsid w:val="FFBB1958"/>
    <w:rsid w:val="FFCD9C0B"/>
    <w:rsid w:val="FFFFB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widowControl/>
      <w:spacing w:before="120" w:beforeLines="0" w:after="120" w:afterLines="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next w:val="1"/>
    <w:qFormat/>
    <w:uiPriority w:val="0"/>
    <w:pPr>
      <w:adjustRightInd w:val="0"/>
      <w:spacing w:line="360" w:lineRule="atLeast"/>
      <w:jc w:val="left"/>
    </w:pPr>
    <w:rPr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2026-06-22T18:21:00Z</dcterms:created>
  <dc:creator>HUAWEI</dc:creator>
  <cp:lastModifiedBy>HUAWEI</cp:lastModifiedBy>
  <dcterms:modified xsi:type="dcterms:W3CDTF">2026-06-24T09:16:01Z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20A10D1B9DE17F70D12F3B6A6A6D2ED6_43</vt:lpwstr>
  </property>
</Properties>
</file>